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11" w:rsidRPr="009B43A4" w:rsidRDefault="005C5F11" w:rsidP="005C5F11">
      <w:pP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bookmarkStart w:id="0" w:name="_GoBack"/>
      <w:bookmarkEnd w:id="0"/>
      <w:r w:rsidRPr="009B43A4">
        <w:rPr>
          <w:rFonts w:ascii="Arial" w:hAnsi="Arial" w:cs="Arial"/>
          <w:b/>
          <w:bCs/>
          <w:sz w:val="24"/>
          <w:szCs w:val="24"/>
        </w:rPr>
        <w:t xml:space="preserve">Le complotisme, un phénomène en augmentation ? </w:t>
      </w:r>
    </w:p>
    <w:p w:rsidR="005C5F11" w:rsidRDefault="005C5F11" w:rsidP="005C5F11">
      <w:pPr>
        <w:rPr>
          <w:rFonts w:ascii="Arial" w:hAnsi="Arial" w:cs="Arial"/>
          <w:sz w:val="24"/>
          <w:szCs w:val="24"/>
        </w:rPr>
      </w:pPr>
      <w:r w:rsidRPr="009B43A4">
        <w:rPr>
          <w:rFonts w:ascii="Arial" w:hAnsi="Arial" w:cs="Arial"/>
          <w:sz w:val="24"/>
          <w:szCs w:val="24"/>
        </w:rPr>
        <w:t xml:space="preserve">Même s’il est difficile de mesurer le phénomène, il existe un consensus assez large pour s’inquiéter de son augmentation. Comment l’expliquer ? </w:t>
      </w:r>
    </w:p>
    <w:p w:rsidR="00E0443E" w:rsidRPr="009B43A4" w:rsidRDefault="00E0443E" w:rsidP="005C5F11">
      <w:pPr>
        <w:rPr>
          <w:rFonts w:ascii="Arial" w:hAnsi="Arial" w:cs="Arial"/>
          <w:sz w:val="24"/>
          <w:szCs w:val="24"/>
        </w:rPr>
      </w:pPr>
    </w:p>
    <w:p w:rsidR="00E0443E" w:rsidRDefault="00E0443E" w:rsidP="00E0443E">
      <w:pPr>
        <w:pStyle w:val="Paragraphedeliste"/>
        <w:numPr>
          <w:ilvl w:val="0"/>
          <w:numId w:val="2"/>
        </w:numPr>
        <w:rPr>
          <w:rFonts w:ascii="Arial" w:hAnsi="Arial" w:cs="Arial"/>
          <w:b/>
          <w:sz w:val="24"/>
          <w:szCs w:val="24"/>
        </w:rPr>
      </w:pPr>
      <w:r w:rsidRPr="009B43A4">
        <w:rPr>
          <w:rFonts w:ascii="Arial" w:hAnsi="Arial" w:cs="Arial"/>
          <w:b/>
          <w:sz w:val="24"/>
          <w:szCs w:val="24"/>
        </w:rPr>
        <w:t>Le conspirationnisme a bénéficié du développement des thèmes</w:t>
      </w:r>
      <w:r>
        <w:rPr>
          <w:rFonts w:ascii="Arial" w:hAnsi="Arial" w:cs="Arial"/>
          <w:b/>
          <w:sz w:val="24"/>
          <w:szCs w:val="24"/>
        </w:rPr>
        <w:t xml:space="preserve"> complotistes</w:t>
      </w:r>
      <w:r w:rsidRPr="009B43A4">
        <w:rPr>
          <w:rFonts w:ascii="Arial" w:hAnsi="Arial" w:cs="Arial"/>
          <w:b/>
          <w:sz w:val="24"/>
          <w:szCs w:val="24"/>
        </w:rPr>
        <w:t xml:space="preserve"> dans la fiction (séries, cinéma, littérature). </w:t>
      </w:r>
    </w:p>
    <w:p w:rsidR="00E0443E" w:rsidRDefault="00E0443E" w:rsidP="00E0443E">
      <w:pPr>
        <w:jc w:val="both"/>
        <w:rPr>
          <w:rFonts w:ascii="Arial" w:hAnsi="Arial" w:cs="Arial"/>
          <w:sz w:val="24"/>
          <w:szCs w:val="24"/>
        </w:rPr>
      </w:pPr>
      <w:r>
        <w:rPr>
          <w:rFonts w:ascii="Arial" w:hAnsi="Arial" w:cs="Arial"/>
          <w:sz w:val="24"/>
          <w:szCs w:val="24"/>
        </w:rPr>
        <w:t xml:space="preserve">Le phénomène n’est pas neuf. Au XIXe siècle, les </w:t>
      </w:r>
      <w:r w:rsidRPr="004374B6">
        <w:rPr>
          <w:rFonts w:ascii="Arial" w:hAnsi="Arial" w:cs="Arial"/>
          <w:sz w:val="24"/>
          <w:szCs w:val="24"/>
        </w:rPr>
        <w:t xml:space="preserve">penseurs complotistes exposent leurs idées </w:t>
      </w:r>
      <w:r>
        <w:rPr>
          <w:rFonts w:ascii="Arial" w:hAnsi="Arial" w:cs="Arial"/>
          <w:sz w:val="24"/>
          <w:szCs w:val="24"/>
        </w:rPr>
        <w:t>dans de</w:t>
      </w:r>
      <w:r w:rsidRPr="004374B6">
        <w:rPr>
          <w:rFonts w:ascii="Arial" w:hAnsi="Arial" w:cs="Arial"/>
          <w:sz w:val="24"/>
          <w:szCs w:val="24"/>
        </w:rPr>
        <w:t>s livres, des pamphlets et des journaux</w:t>
      </w:r>
      <w:r>
        <w:rPr>
          <w:rStyle w:val="Appelnotedebasdep"/>
          <w:rFonts w:ascii="Arial" w:hAnsi="Arial" w:cs="Arial"/>
          <w:sz w:val="24"/>
          <w:szCs w:val="24"/>
        </w:rPr>
        <w:footnoteReference w:id="1"/>
      </w:r>
      <w:r w:rsidRPr="004374B6">
        <w:rPr>
          <w:rFonts w:ascii="Arial" w:hAnsi="Arial" w:cs="Arial"/>
          <w:sz w:val="24"/>
          <w:szCs w:val="24"/>
        </w:rPr>
        <w:t>.</w:t>
      </w:r>
      <w:r>
        <w:rPr>
          <w:rFonts w:ascii="Arial" w:hAnsi="Arial" w:cs="Arial"/>
          <w:sz w:val="24"/>
          <w:szCs w:val="24"/>
        </w:rPr>
        <w:t> </w:t>
      </w:r>
      <w:r w:rsidRPr="0079020F">
        <w:rPr>
          <w:rFonts w:ascii="Arial" w:hAnsi="Arial" w:cs="Arial"/>
          <w:sz w:val="24"/>
          <w:szCs w:val="24"/>
        </w:rPr>
        <w:t xml:space="preserve">Au </w:t>
      </w:r>
      <w:r>
        <w:rPr>
          <w:rFonts w:ascii="Arial" w:hAnsi="Arial" w:cs="Arial"/>
          <w:sz w:val="24"/>
          <w:szCs w:val="24"/>
        </w:rPr>
        <w:t>XXe</w:t>
      </w:r>
      <w:r w:rsidRPr="0079020F">
        <w:rPr>
          <w:rFonts w:ascii="Arial" w:hAnsi="Arial" w:cs="Arial"/>
          <w:sz w:val="24"/>
          <w:szCs w:val="24"/>
        </w:rPr>
        <w:t xml:space="preserve"> siècle, </w:t>
      </w:r>
      <w:r>
        <w:rPr>
          <w:rFonts w:ascii="Arial" w:hAnsi="Arial" w:cs="Arial"/>
          <w:sz w:val="24"/>
          <w:szCs w:val="24"/>
        </w:rPr>
        <w:t>la littérature feuilletonnesque décrit</w:t>
      </w:r>
      <w:r w:rsidRPr="0079020F">
        <w:rPr>
          <w:rFonts w:ascii="Arial" w:hAnsi="Arial" w:cs="Arial"/>
          <w:sz w:val="24"/>
          <w:szCs w:val="24"/>
        </w:rPr>
        <w:t xml:space="preserve"> les activités de criminels liés à des sociétés secrètes, comme Fantômas</w:t>
      </w:r>
      <w:r>
        <w:rPr>
          <w:rFonts w:ascii="Arial" w:hAnsi="Arial" w:cs="Arial"/>
          <w:sz w:val="24"/>
          <w:szCs w:val="24"/>
        </w:rPr>
        <w:t>. Puis l</w:t>
      </w:r>
      <w:r w:rsidRPr="0079020F">
        <w:rPr>
          <w:rFonts w:ascii="Arial" w:hAnsi="Arial" w:cs="Arial"/>
          <w:sz w:val="24"/>
          <w:szCs w:val="24"/>
        </w:rPr>
        <w:t xml:space="preserve">es films américains réalisés avant et après la Seconde Guerre mondiale </w:t>
      </w:r>
      <w:r>
        <w:rPr>
          <w:rFonts w:ascii="Arial" w:hAnsi="Arial" w:cs="Arial"/>
          <w:sz w:val="24"/>
          <w:szCs w:val="24"/>
        </w:rPr>
        <w:t xml:space="preserve">orchestrent un combat entre le bien et le mal, </w:t>
      </w:r>
      <w:r w:rsidRPr="0079020F">
        <w:rPr>
          <w:rFonts w:ascii="Arial" w:hAnsi="Arial" w:cs="Arial"/>
          <w:sz w:val="24"/>
          <w:szCs w:val="24"/>
        </w:rPr>
        <w:t>mett</w:t>
      </w:r>
      <w:r>
        <w:rPr>
          <w:rFonts w:ascii="Arial" w:hAnsi="Arial" w:cs="Arial"/>
          <w:sz w:val="24"/>
          <w:szCs w:val="24"/>
        </w:rPr>
        <w:t>a</w:t>
      </w:r>
      <w:r w:rsidRPr="0079020F">
        <w:rPr>
          <w:rFonts w:ascii="Arial" w:hAnsi="Arial" w:cs="Arial"/>
          <w:sz w:val="24"/>
          <w:szCs w:val="24"/>
        </w:rPr>
        <w:t xml:space="preserve">nt en scène </w:t>
      </w:r>
      <w:r>
        <w:rPr>
          <w:rFonts w:ascii="Arial" w:hAnsi="Arial" w:cs="Arial"/>
          <w:sz w:val="24"/>
          <w:szCs w:val="24"/>
        </w:rPr>
        <w:t xml:space="preserve">des </w:t>
      </w:r>
      <w:r w:rsidRPr="0079020F">
        <w:rPr>
          <w:rFonts w:ascii="Arial" w:hAnsi="Arial" w:cs="Arial"/>
          <w:sz w:val="24"/>
          <w:szCs w:val="24"/>
        </w:rPr>
        <w:t>méchants</w:t>
      </w:r>
      <w:r>
        <w:rPr>
          <w:rFonts w:ascii="Arial" w:hAnsi="Arial" w:cs="Arial"/>
          <w:sz w:val="24"/>
          <w:szCs w:val="24"/>
        </w:rPr>
        <w:t xml:space="preserve"> </w:t>
      </w:r>
      <w:r w:rsidRPr="0079020F">
        <w:rPr>
          <w:rFonts w:ascii="Arial" w:hAnsi="Arial" w:cs="Arial"/>
          <w:sz w:val="24"/>
          <w:szCs w:val="24"/>
        </w:rPr>
        <w:t>qui veulent asservir la planète</w:t>
      </w:r>
      <w:r>
        <w:rPr>
          <w:rFonts w:ascii="Arial" w:hAnsi="Arial" w:cs="Arial"/>
          <w:sz w:val="24"/>
          <w:szCs w:val="24"/>
        </w:rPr>
        <w:t xml:space="preserve"> pour le compte des nazis, des communistes, ou de sociétés secrètes criminelles (le SPECTRE de James Bond). Leurs héros restent d’inspiration fantaisiste ou pseudo-patriotique. </w:t>
      </w:r>
    </w:p>
    <w:p w:rsidR="00E0443E" w:rsidRPr="0002300E" w:rsidRDefault="00E0443E" w:rsidP="00E0443E">
      <w:pPr>
        <w:jc w:val="both"/>
        <w:rPr>
          <w:rFonts w:ascii="Arial" w:hAnsi="Arial" w:cs="Arial"/>
          <w:sz w:val="24"/>
          <w:szCs w:val="24"/>
        </w:rPr>
      </w:pPr>
      <w:r>
        <w:rPr>
          <w:rFonts w:ascii="Arial" w:hAnsi="Arial" w:cs="Arial"/>
          <w:sz w:val="24"/>
          <w:szCs w:val="24"/>
        </w:rPr>
        <w:t>Dans les années 1990, l</w:t>
      </w:r>
      <w:r w:rsidRPr="0002300E">
        <w:rPr>
          <w:rFonts w:ascii="Arial" w:hAnsi="Arial" w:cs="Arial"/>
          <w:sz w:val="24"/>
          <w:szCs w:val="24"/>
        </w:rPr>
        <w:t xml:space="preserve">’intérêt </w:t>
      </w:r>
      <w:r>
        <w:rPr>
          <w:rFonts w:ascii="Arial" w:hAnsi="Arial" w:cs="Arial"/>
          <w:sz w:val="24"/>
          <w:szCs w:val="24"/>
        </w:rPr>
        <w:t>de</w:t>
      </w:r>
      <w:r w:rsidRPr="0002300E">
        <w:rPr>
          <w:rFonts w:ascii="Arial" w:hAnsi="Arial" w:cs="Arial"/>
          <w:sz w:val="24"/>
          <w:szCs w:val="24"/>
        </w:rPr>
        <w:t xml:space="preserve"> séries comme X-Files ou V pour le complot semble avoir précédé de quelques années la recrudescence du complotisme</w:t>
      </w:r>
      <w:r>
        <w:rPr>
          <w:rStyle w:val="Appelnotedebasdep"/>
          <w:rFonts w:ascii="Arial" w:hAnsi="Arial" w:cs="Arial"/>
          <w:sz w:val="24"/>
          <w:szCs w:val="24"/>
        </w:rPr>
        <w:footnoteReference w:id="2"/>
      </w:r>
      <w:r>
        <w:rPr>
          <w:rFonts w:ascii="Arial" w:hAnsi="Arial" w:cs="Arial"/>
          <w:sz w:val="24"/>
          <w:szCs w:val="24"/>
        </w:rPr>
        <w:t xml:space="preserve">. Ces séries inspirent la complosphère sur le fond (reprise des thématiques, des adversaires…) et sur la forme (scénarios complotistes alternant suspens et révélations). Dernièrement, une série comme Game of Thrones offre un final riche en complots, mensonges et trahisons qui contribuent largement à son succès public. </w:t>
      </w:r>
    </w:p>
    <w:p w:rsidR="00E0443E" w:rsidRDefault="00E0443E" w:rsidP="00E0443E">
      <w:pPr>
        <w:jc w:val="both"/>
        <w:rPr>
          <w:rFonts w:ascii="Arial" w:hAnsi="Arial" w:cs="Arial"/>
          <w:sz w:val="24"/>
          <w:szCs w:val="24"/>
        </w:rPr>
      </w:pPr>
      <w:r w:rsidRPr="0040241D">
        <w:rPr>
          <w:rFonts w:ascii="Arial" w:hAnsi="Arial" w:cs="Arial"/>
          <w:sz w:val="24"/>
          <w:szCs w:val="24"/>
        </w:rPr>
        <w:t>En 2003, la sortie du roman Da Vinci Code de Dan Brown</w:t>
      </w:r>
      <w:r>
        <w:rPr>
          <w:rFonts w:ascii="Arial" w:hAnsi="Arial" w:cs="Arial"/>
          <w:sz w:val="24"/>
          <w:szCs w:val="24"/>
        </w:rPr>
        <w:t xml:space="preserve"> (86 millions d’exemplaires vendus en 2010)</w:t>
      </w:r>
      <w:r w:rsidRPr="0040241D">
        <w:rPr>
          <w:rFonts w:ascii="Arial" w:hAnsi="Arial" w:cs="Arial"/>
          <w:sz w:val="24"/>
          <w:szCs w:val="24"/>
        </w:rPr>
        <w:t xml:space="preserve"> </w:t>
      </w:r>
      <w:r>
        <w:rPr>
          <w:rFonts w:ascii="Arial" w:hAnsi="Arial" w:cs="Arial"/>
          <w:sz w:val="24"/>
          <w:szCs w:val="24"/>
        </w:rPr>
        <w:t>donne un crédit considérable aux thèses conspirationnistes. Grâce à lui, les Illuminati deviennent mondialement connus</w:t>
      </w:r>
      <w:r>
        <w:rPr>
          <w:rStyle w:val="Appelnotedebasdep"/>
          <w:rFonts w:ascii="Arial" w:hAnsi="Arial" w:cs="Arial"/>
          <w:sz w:val="24"/>
          <w:szCs w:val="24"/>
        </w:rPr>
        <w:footnoteReference w:id="3"/>
      </w:r>
      <w:r>
        <w:rPr>
          <w:rFonts w:ascii="Arial" w:hAnsi="Arial" w:cs="Arial"/>
          <w:sz w:val="24"/>
          <w:szCs w:val="24"/>
        </w:rPr>
        <w:t xml:space="preserve">, d’autant plus que l’auteur reste ambigu sur la frontière entre réel et mensonge. </w:t>
      </w:r>
    </w:p>
    <w:p w:rsidR="00E0443E" w:rsidRDefault="00E0443E" w:rsidP="00E0443E">
      <w:pPr>
        <w:rPr>
          <w:rFonts w:ascii="Arial" w:hAnsi="Arial" w:cs="Arial"/>
          <w:sz w:val="24"/>
          <w:szCs w:val="24"/>
        </w:rPr>
      </w:pPr>
      <w:r>
        <w:rPr>
          <w:rFonts w:ascii="Arial" w:hAnsi="Arial" w:cs="Arial"/>
          <w:sz w:val="24"/>
          <w:szCs w:val="24"/>
        </w:rPr>
        <w:t xml:space="preserve">Pour en savoir plus : </w:t>
      </w:r>
      <w:r w:rsidRPr="00E6508C">
        <w:rPr>
          <w:rFonts w:ascii="Arial" w:hAnsi="Arial" w:cs="Arial"/>
          <w:i/>
          <w:sz w:val="24"/>
          <w:szCs w:val="24"/>
        </w:rPr>
        <w:t>Le conspirationnisme et ses échos dans la fiction et la réali</w:t>
      </w:r>
      <w:r w:rsidRPr="00970E91">
        <w:rPr>
          <w:rFonts w:ascii="Arial" w:hAnsi="Arial" w:cs="Arial"/>
          <w:sz w:val="24"/>
          <w:szCs w:val="24"/>
        </w:rPr>
        <w:t>té (</w:t>
      </w:r>
      <w:r>
        <w:rPr>
          <w:rFonts w:ascii="Arial" w:hAnsi="Arial" w:cs="Arial"/>
          <w:sz w:val="24"/>
          <w:szCs w:val="24"/>
        </w:rPr>
        <w:t xml:space="preserve">une émission de </w:t>
      </w:r>
      <w:r w:rsidRPr="00970E91">
        <w:rPr>
          <w:rFonts w:ascii="Arial" w:hAnsi="Arial" w:cs="Arial"/>
          <w:sz w:val="24"/>
          <w:szCs w:val="24"/>
        </w:rPr>
        <w:t>France Culture)</w:t>
      </w:r>
      <w:r>
        <w:rPr>
          <w:rFonts w:ascii="Arial" w:hAnsi="Arial" w:cs="Arial"/>
          <w:sz w:val="24"/>
          <w:szCs w:val="24"/>
        </w:rPr>
        <w:t xml:space="preserve"> </w:t>
      </w:r>
      <w:hyperlink r:id="rId9" w:history="1">
        <w:r w:rsidRPr="00641A26">
          <w:rPr>
            <w:rStyle w:val="Lienhypertexte"/>
            <w:rFonts w:ascii="Arial" w:hAnsi="Arial" w:cs="Arial"/>
            <w:sz w:val="24"/>
            <w:szCs w:val="24"/>
          </w:rPr>
          <w:t>http://www.conspiracywatch.info/le-conspirationnisme-et-ses-echos-dans-la-fiction-et-la-realite-france-culture_a1437.html</w:t>
        </w:r>
      </w:hyperlink>
    </w:p>
    <w:p w:rsidR="00E0443E" w:rsidRDefault="00E0443E" w:rsidP="00E0443E">
      <w:pPr>
        <w:rPr>
          <w:rFonts w:ascii="Arial" w:hAnsi="Arial" w:cs="Arial"/>
          <w:sz w:val="24"/>
          <w:szCs w:val="24"/>
        </w:rPr>
      </w:pPr>
    </w:p>
    <w:p w:rsidR="009B43A4" w:rsidRDefault="005C5F11" w:rsidP="009B43A4">
      <w:pPr>
        <w:pStyle w:val="Paragraphedeliste"/>
        <w:numPr>
          <w:ilvl w:val="0"/>
          <w:numId w:val="2"/>
        </w:numPr>
        <w:rPr>
          <w:rFonts w:ascii="Arial" w:hAnsi="Arial" w:cs="Arial"/>
          <w:b/>
          <w:sz w:val="24"/>
          <w:szCs w:val="24"/>
        </w:rPr>
      </w:pPr>
      <w:r w:rsidRPr="009B43A4">
        <w:rPr>
          <w:rFonts w:ascii="Arial" w:hAnsi="Arial" w:cs="Arial"/>
          <w:b/>
          <w:sz w:val="24"/>
          <w:szCs w:val="24"/>
        </w:rPr>
        <w:t>Internet et les réseaux sociaux favorisent la propagation des théories complotistes</w:t>
      </w:r>
    </w:p>
    <w:p w:rsidR="00C4095E" w:rsidRDefault="00796AFB" w:rsidP="00D27557">
      <w:pPr>
        <w:jc w:val="both"/>
        <w:rPr>
          <w:rFonts w:ascii="Arial" w:hAnsi="Arial" w:cs="Arial"/>
          <w:sz w:val="24"/>
          <w:szCs w:val="24"/>
        </w:rPr>
      </w:pPr>
      <w:r>
        <w:rPr>
          <w:rFonts w:ascii="Arial" w:hAnsi="Arial" w:cs="Arial"/>
          <w:sz w:val="24"/>
          <w:szCs w:val="24"/>
        </w:rPr>
        <w:t>L’arrivée du réseau Interne</w:t>
      </w:r>
      <w:r w:rsidR="00C4095E">
        <w:rPr>
          <w:rFonts w:ascii="Arial" w:hAnsi="Arial" w:cs="Arial"/>
          <w:sz w:val="24"/>
          <w:szCs w:val="24"/>
        </w:rPr>
        <w:t xml:space="preserve">t a profondément transformé les relations entre les individus, les groupes et les institutions. </w:t>
      </w:r>
      <w:r w:rsidR="00471DA4">
        <w:rPr>
          <w:rFonts w:ascii="Arial" w:hAnsi="Arial" w:cs="Arial"/>
          <w:sz w:val="24"/>
          <w:szCs w:val="24"/>
        </w:rPr>
        <w:t>« Sans filtre régulateur et sans instance de contrôle, les messages s’échangent puis se diffusent avec une ampleur considérable.</w:t>
      </w:r>
      <w:r w:rsidR="00471DA4">
        <w:rPr>
          <w:rStyle w:val="Appelnotedebasdep"/>
          <w:rFonts w:ascii="Arial" w:hAnsi="Arial" w:cs="Arial"/>
          <w:sz w:val="24"/>
          <w:szCs w:val="24"/>
        </w:rPr>
        <w:footnoteReference w:id="4"/>
      </w:r>
      <w:r w:rsidR="00471DA4">
        <w:rPr>
          <w:rFonts w:ascii="Arial" w:hAnsi="Arial" w:cs="Arial"/>
          <w:sz w:val="24"/>
          <w:szCs w:val="24"/>
        </w:rPr>
        <w:t> »</w:t>
      </w:r>
    </w:p>
    <w:p w:rsidR="000C0B7A" w:rsidRDefault="00796AFB" w:rsidP="00D27557">
      <w:pPr>
        <w:jc w:val="both"/>
        <w:rPr>
          <w:rFonts w:ascii="Arial" w:hAnsi="Arial" w:cs="Arial"/>
          <w:sz w:val="24"/>
          <w:szCs w:val="24"/>
        </w:rPr>
      </w:pPr>
      <w:r>
        <w:rPr>
          <w:rFonts w:ascii="Arial" w:hAnsi="Arial" w:cs="Arial"/>
          <w:sz w:val="24"/>
          <w:szCs w:val="24"/>
        </w:rPr>
        <w:t>Au début des années 2000, l</w:t>
      </w:r>
      <w:r w:rsidR="00471DA4">
        <w:rPr>
          <w:rFonts w:ascii="Arial" w:hAnsi="Arial" w:cs="Arial"/>
          <w:sz w:val="24"/>
          <w:szCs w:val="24"/>
        </w:rPr>
        <w:t xml:space="preserve">’attentat de New York le 11 septembre 2001 est le premier évènement dont </w:t>
      </w:r>
      <w:r w:rsidR="000C0B7A">
        <w:rPr>
          <w:rFonts w:ascii="Arial" w:hAnsi="Arial" w:cs="Arial"/>
          <w:sz w:val="24"/>
          <w:szCs w:val="24"/>
        </w:rPr>
        <w:t>s’</w:t>
      </w:r>
      <w:r w:rsidR="00471DA4">
        <w:rPr>
          <w:rFonts w:ascii="Arial" w:hAnsi="Arial" w:cs="Arial"/>
          <w:sz w:val="24"/>
          <w:szCs w:val="24"/>
        </w:rPr>
        <w:t>empar</w:t>
      </w:r>
      <w:r w:rsidR="000C0B7A">
        <w:rPr>
          <w:rFonts w:ascii="Arial" w:hAnsi="Arial" w:cs="Arial"/>
          <w:sz w:val="24"/>
          <w:szCs w:val="24"/>
        </w:rPr>
        <w:t>ent massivement</w:t>
      </w:r>
      <w:r w:rsidR="00471DA4">
        <w:rPr>
          <w:rFonts w:ascii="Arial" w:hAnsi="Arial" w:cs="Arial"/>
          <w:sz w:val="24"/>
          <w:szCs w:val="24"/>
        </w:rPr>
        <w:t xml:space="preserve"> les internautes. Alors que les images tourn</w:t>
      </w:r>
      <w:r w:rsidR="000C0B7A">
        <w:rPr>
          <w:rFonts w:ascii="Arial" w:hAnsi="Arial" w:cs="Arial"/>
          <w:sz w:val="24"/>
          <w:szCs w:val="24"/>
        </w:rPr>
        <w:t>ent</w:t>
      </w:r>
      <w:r w:rsidR="00471DA4">
        <w:rPr>
          <w:rFonts w:ascii="Arial" w:hAnsi="Arial" w:cs="Arial"/>
          <w:sz w:val="24"/>
          <w:szCs w:val="24"/>
        </w:rPr>
        <w:t xml:space="preserve"> en boucle dans les médias traditionnels, Internet </w:t>
      </w:r>
      <w:r w:rsidR="000C0B7A">
        <w:rPr>
          <w:rFonts w:ascii="Arial" w:hAnsi="Arial" w:cs="Arial"/>
          <w:sz w:val="24"/>
          <w:szCs w:val="24"/>
        </w:rPr>
        <w:t>fait</w:t>
      </w:r>
      <w:r w:rsidR="00471DA4">
        <w:rPr>
          <w:rFonts w:ascii="Arial" w:hAnsi="Arial" w:cs="Arial"/>
          <w:sz w:val="24"/>
          <w:szCs w:val="24"/>
        </w:rPr>
        <w:t xml:space="preserve"> connaître des théories alternatives remettant en cause les faits et attribuant au gouvernement américain la volonté de comploter pour reconquérir le monde arabe.</w:t>
      </w:r>
      <w:r w:rsidR="000C0B7A">
        <w:rPr>
          <w:rFonts w:ascii="Arial" w:hAnsi="Arial" w:cs="Arial"/>
          <w:sz w:val="24"/>
          <w:szCs w:val="24"/>
        </w:rPr>
        <w:t xml:space="preserve"> Les conspirationnistes utilisent internet pour dénoncer la conspiration supposée, et exposer leur vérité.</w:t>
      </w:r>
    </w:p>
    <w:p w:rsidR="004E2123" w:rsidRDefault="004E2123" w:rsidP="00D27557">
      <w:pPr>
        <w:jc w:val="both"/>
        <w:rPr>
          <w:rFonts w:ascii="Arial" w:hAnsi="Arial" w:cs="Arial"/>
          <w:sz w:val="24"/>
          <w:szCs w:val="24"/>
        </w:rPr>
      </w:pPr>
      <w:r>
        <w:rPr>
          <w:rFonts w:ascii="Arial" w:hAnsi="Arial" w:cs="Arial"/>
          <w:sz w:val="24"/>
          <w:szCs w:val="24"/>
        </w:rPr>
        <w:lastRenderedPageBreak/>
        <w:t xml:space="preserve">Depuis, </w:t>
      </w:r>
      <w:r w:rsidR="000C0B7A">
        <w:rPr>
          <w:rFonts w:ascii="Arial" w:hAnsi="Arial" w:cs="Arial"/>
          <w:sz w:val="24"/>
          <w:szCs w:val="24"/>
        </w:rPr>
        <w:t xml:space="preserve">Internet </w:t>
      </w:r>
      <w:r>
        <w:rPr>
          <w:rFonts w:ascii="Arial" w:hAnsi="Arial" w:cs="Arial"/>
          <w:sz w:val="24"/>
          <w:szCs w:val="24"/>
        </w:rPr>
        <w:t xml:space="preserve">joue un rôle fondamental dans </w:t>
      </w:r>
      <w:r w:rsidR="000C0B7A">
        <w:rPr>
          <w:rFonts w:ascii="Arial" w:hAnsi="Arial" w:cs="Arial"/>
          <w:sz w:val="24"/>
          <w:szCs w:val="24"/>
        </w:rPr>
        <w:t>la diffusion des idées conspirationnistes</w:t>
      </w:r>
      <w:r>
        <w:rPr>
          <w:rFonts w:ascii="Arial" w:hAnsi="Arial" w:cs="Arial"/>
          <w:sz w:val="24"/>
          <w:szCs w:val="24"/>
        </w:rPr>
        <w:t xml:space="preserve"> : </w:t>
      </w:r>
      <w:r w:rsidR="000C0B7A">
        <w:rPr>
          <w:rFonts w:ascii="Arial" w:hAnsi="Arial" w:cs="Arial"/>
          <w:sz w:val="24"/>
          <w:szCs w:val="24"/>
        </w:rPr>
        <w:t xml:space="preserve"> </w:t>
      </w:r>
    </w:p>
    <w:p w:rsidR="004E2123" w:rsidRDefault="005F5756" w:rsidP="00D27557">
      <w:pPr>
        <w:pStyle w:val="Paragraphedeliste"/>
        <w:numPr>
          <w:ilvl w:val="0"/>
          <w:numId w:val="3"/>
        </w:numPr>
        <w:jc w:val="both"/>
        <w:rPr>
          <w:rFonts w:ascii="Arial" w:hAnsi="Arial" w:cs="Arial"/>
          <w:sz w:val="24"/>
          <w:szCs w:val="24"/>
        </w:rPr>
      </w:pPr>
      <w:r>
        <w:rPr>
          <w:rFonts w:ascii="Arial" w:hAnsi="Arial" w:cs="Arial"/>
          <w:sz w:val="24"/>
          <w:szCs w:val="24"/>
        </w:rPr>
        <w:t>En offrant</w:t>
      </w:r>
      <w:r w:rsidR="00970E91" w:rsidRPr="004E2123">
        <w:rPr>
          <w:rFonts w:ascii="Arial" w:hAnsi="Arial" w:cs="Arial"/>
          <w:sz w:val="24"/>
          <w:szCs w:val="24"/>
        </w:rPr>
        <w:t xml:space="preserve"> à chacun la possibilité de devenir producteur de contenu</w:t>
      </w:r>
      <w:r w:rsidR="00970E91">
        <w:rPr>
          <w:rStyle w:val="Appelnotedebasdep"/>
          <w:rFonts w:ascii="Arial" w:hAnsi="Arial" w:cs="Arial"/>
          <w:sz w:val="24"/>
          <w:szCs w:val="24"/>
        </w:rPr>
        <w:footnoteReference w:id="5"/>
      </w:r>
      <w:r w:rsidR="00796AFB">
        <w:rPr>
          <w:rFonts w:ascii="Arial" w:hAnsi="Arial" w:cs="Arial"/>
          <w:sz w:val="24"/>
          <w:szCs w:val="24"/>
        </w:rPr>
        <w:t xml:space="preserve">. </w:t>
      </w:r>
    </w:p>
    <w:p w:rsidR="004E2123" w:rsidRDefault="004E2123" w:rsidP="00D27557">
      <w:pPr>
        <w:pStyle w:val="Paragraphedeliste"/>
        <w:numPr>
          <w:ilvl w:val="0"/>
          <w:numId w:val="3"/>
        </w:numPr>
        <w:jc w:val="both"/>
        <w:rPr>
          <w:rFonts w:ascii="Arial" w:hAnsi="Arial" w:cs="Arial"/>
          <w:sz w:val="24"/>
          <w:szCs w:val="24"/>
        </w:rPr>
      </w:pPr>
      <w:r>
        <w:rPr>
          <w:rFonts w:ascii="Arial" w:hAnsi="Arial" w:cs="Arial"/>
          <w:sz w:val="24"/>
          <w:szCs w:val="24"/>
        </w:rPr>
        <w:t>En faisant circuler rapidement l</w:t>
      </w:r>
      <w:r w:rsidR="0002300E" w:rsidRPr="004E2123">
        <w:rPr>
          <w:rFonts w:ascii="Arial" w:hAnsi="Arial" w:cs="Arial"/>
          <w:sz w:val="24"/>
          <w:szCs w:val="24"/>
        </w:rPr>
        <w:t>es contenus</w:t>
      </w:r>
      <w:r w:rsidR="005F5756">
        <w:rPr>
          <w:rFonts w:ascii="Arial" w:hAnsi="Arial" w:cs="Arial"/>
          <w:sz w:val="24"/>
          <w:szCs w:val="24"/>
        </w:rPr>
        <w:t>. L</w:t>
      </w:r>
      <w:r w:rsidR="0002300E" w:rsidRPr="004E2123">
        <w:rPr>
          <w:rFonts w:ascii="Arial" w:hAnsi="Arial" w:cs="Arial"/>
          <w:sz w:val="24"/>
          <w:szCs w:val="24"/>
        </w:rPr>
        <w:t>e Web est devenu une chambre d’écho privilégiée pour les tenants du conspirationnisme</w:t>
      </w:r>
      <w:r w:rsidR="0002300E">
        <w:rPr>
          <w:rStyle w:val="Appelnotedebasdep"/>
          <w:rFonts w:ascii="Arial" w:hAnsi="Arial" w:cs="Arial"/>
          <w:sz w:val="24"/>
          <w:szCs w:val="24"/>
        </w:rPr>
        <w:footnoteReference w:id="6"/>
      </w:r>
      <w:r w:rsidR="0002300E" w:rsidRPr="004E2123">
        <w:rPr>
          <w:rFonts w:ascii="Arial" w:hAnsi="Arial" w:cs="Arial"/>
          <w:sz w:val="24"/>
          <w:szCs w:val="24"/>
        </w:rPr>
        <w:t>. Laurent Bazin n’hésite pas à le qualifier « </w:t>
      </w:r>
      <w:r w:rsidR="0002300E" w:rsidRPr="004E2123">
        <w:rPr>
          <w:rFonts w:ascii="Arial" w:hAnsi="Arial" w:cs="Arial"/>
          <w:i/>
          <w:iCs/>
          <w:sz w:val="24"/>
          <w:szCs w:val="24"/>
        </w:rPr>
        <w:t>d’accélérateur de particules complotistes</w:t>
      </w:r>
      <w:r w:rsidR="0002300E" w:rsidRPr="004E2123">
        <w:rPr>
          <w:rFonts w:ascii="Arial" w:hAnsi="Arial" w:cs="Arial"/>
          <w:sz w:val="24"/>
          <w:szCs w:val="24"/>
        </w:rPr>
        <w:t> ». </w:t>
      </w:r>
    </w:p>
    <w:p w:rsidR="004E2123" w:rsidRDefault="004E2123" w:rsidP="00D27557">
      <w:pPr>
        <w:pStyle w:val="Paragraphedeliste"/>
        <w:numPr>
          <w:ilvl w:val="0"/>
          <w:numId w:val="3"/>
        </w:numPr>
        <w:jc w:val="both"/>
        <w:rPr>
          <w:rFonts w:ascii="Arial" w:hAnsi="Arial" w:cs="Arial"/>
          <w:sz w:val="24"/>
          <w:szCs w:val="24"/>
        </w:rPr>
      </w:pPr>
      <w:r>
        <w:rPr>
          <w:rFonts w:ascii="Arial" w:hAnsi="Arial" w:cs="Arial"/>
          <w:sz w:val="24"/>
          <w:szCs w:val="24"/>
        </w:rPr>
        <w:t>La viralité des réseaux sociaux permet de propager des messages et de les étendre sans fin puisque le réseau est mondial.</w:t>
      </w:r>
    </w:p>
    <w:p w:rsidR="004374B6" w:rsidRPr="004E2123" w:rsidRDefault="00970E91" w:rsidP="00D27557">
      <w:pPr>
        <w:pStyle w:val="Paragraphedeliste"/>
        <w:numPr>
          <w:ilvl w:val="0"/>
          <w:numId w:val="3"/>
        </w:numPr>
        <w:jc w:val="both"/>
        <w:rPr>
          <w:rFonts w:ascii="Arial" w:hAnsi="Arial" w:cs="Arial"/>
          <w:sz w:val="24"/>
          <w:szCs w:val="24"/>
        </w:rPr>
      </w:pPr>
      <w:r w:rsidRPr="004E2123">
        <w:rPr>
          <w:rFonts w:ascii="Arial" w:hAnsi="Arial" w:cs="Arial"/>
          <w:sz w:val="24"/>
          <w:szCs w:val="24"/>
        </w:rPr>
        <w:t xml:space="preserve">Internet est le lieu où la « société de défiance » s’exprime le mieux. </w:t>
      </w:r>
      <w:r w:rsidR="00C4095E" w:rsidRPr="004E2123">
        <w:rPr>
          <w:rFonts w:ascii="Arial" w:hAnsi="Arial" w:cs="Arial"/>
          <w:sz w:val="24"/>
          <w:szCs w:val="24"/>
        </w:rPr>
        <w:t>L</w:t>
      </w:r>
      <w:r w:rsidR="004374B6" w:rsidRPr="004E2123">
        <w:rPr>
          <w:rFonts w:ascii="Arial" w:hAnsi="Arial" w:cs="Arial"/>
          <w:sz w:val="24"/>
          <w:szCs w:val="24"/>
        </w:rPr>
        <w:t>a confiance dans toutes les institutions productrices de normes </w:t>
      </w:r>
      <w:r w:rsidR="00C4095E" w:rsidRPr="004E2123">
        <w:rPr>
          <w:rFonts w:ascii="Arial" w:hAnsi="Arial" w:cs="Arial"/>
          <w:sz w:val="24"/>
          <w:szCs w:val="24"/>
        </w:rPr>
        <w:t>(</w:t>
      </w:r>
      <w:r w:rsidR="004374B6" w:rsidRPr="004E2123">
        <w:rPr>
          <w:rFonts w:ascii="Arial" w:hAnsi="Arial" w:cs="Arial"/>
          <w:sz w:val="24"/>
          <w:szCs w:val="24"/>
        </w:rPr>
        <w:t>Etat, organisations internationales, ins</w:t>
      </w:r>
      <w:r w:rsidR="00C4095E" w:rsidRPr="004E2123">
        <w:rPr>
          <w:rFonts w:ascii="Arial" w:hAnsi="Arial" w:cs="Arial"/>
          <w:sz w:val="24"/>
          <w:szCs w:val="24"/>
        </w:rPr>
        <w:t>t</w:t>
      </w:r>
      <w:r w:rsidR="004374B6" w:rsidRPr="004E2123">
        <w:rPr>
          <w:rFonts w:ascii="Arial" w:hAnsi="Arial" w:cs="Arial"/>
          <w:sz w:val="24"/>
          <w:szCs w:val="24"/>
        </w:rPr>
        <w:t>itutions scientifiques, syndicats, presse…</w:t>
      </w:r>
      <w:r w:rsidR="00C4095E" w:rsidRPr="004E2123">
        <w:rPr>
          <w:rFonts w:ascii="Arial" w:hAnsi="Arial" w:cs="Arial"/>
          <w:sz w:val="24"/>
          <w:szCs w:val="24"/>
        </w:rPr>
        <w:t xml:space="preserve">) s’érode rapidement. </w:t>
      </w:r>
      <w:r w:rsidR="004374B6" w:rsidRPr="004E2123">
        <w:rPr>
          <w:rFonts w:ascii="Arial" w:hAnsi="Arial" w:cs="Arial"/>
          <w:sz w:val="24"/>
          <w:szCs w:val="24"/>
        </w:rPr>
        <w:t xml:space="preserve">La culture du soupçon s’est généralisée </w:t>
      </w:r>
      <w:r w:rsidR="00906ADC">
        <w:rPr>
          <w:rFonts w:ascii="Arial" w:hAnsi="Arial" w:cs="Arial"/>
          <w:sz w:val="24"/>
          <w:szCs w:val="24"/>
        </w:rPr>
        <w:t xml:space="preserve">sur internet </w:t>
      </w:r>
      <w:r w:rsidR="004374B6" w:rsidRPr="004E2123">
        <w:rPr>
          <w:rFonts w:ascii="Arial" w:hAnsi="Arial" w:cs="Arial"/>
          <w:sz w:val="24"/>
          <w:szCs w:val="24"/>
        </w:rPr>
        <w:t xml:space="preserve">en même temps que les institutions sont désacralisées. </w:t>
      </w:r>
    </w:p>
    <w:p w:rsidR="00FD0354" w:rsidRDefault="004374B6" w:rsidP="00D27557">
      <w:pPr>
        <w:jc w:val="both"/>
        <w:rPr>
          <w:rFonts w:ascii="Arial" w:hAnsi="Arial" w:cs="Arial"/>
          <w:sz w:val="24"/>
          <w:szCs w:val="24"/>
        </w:rPr>
      </w:pPr>
      <w:r>
        <w:rPr>
          <w:rFonts w:ascii="Arial" w:hAnsi="Arial" w:cs="Arial"/>
          <w:sz w:val="24"/>
          <w:szCs w:val="24"/>
        </w:rPr>
        <w:t>Or l</w:t>
      </w:r>
      <w:r w:rsidR="005C5F11" w:rsidRPr="0002300E">
        <w:rPr>
          <w:rFonts w:ascii="Arial" w:hAnsi="Arial" w:cs="Arial"/>
          <w:sz w:val="24"/>
          <w:szCs w:val="24"/>
        </w:rPr>
        <w:t>es jeunes s'informent sur internet (plus de 10h par semaine)</w:t>
      </w:r>
      <w:r>
        <w:rPr>
          <w:rFonts w:ascii="Arial" w:hAnsi="Arial" w:cs="Arial"/>
          <w:sz w:val="24"/>
          <w:szCs w:val="24"/>
        </w:rPr>
        <w:t>,</w:t>
      </w:r>
      <w:r w:rsidR="005C5F11" w:rsidRPr="0002300E">
        <w:rPr>
          <w:rFonts w:ascii="Arial" w:hAnsi="Arial" w:cs="Arial"/>
          <w:sz w:val="24"/>
          <w:szCs w:val="24"/>
        </w:rPr>
        <w:t xml:space="preserve"> et sont donc les premières cibles des conspirationnistes. </w:t>
      </w:r>
      <w:r w:rsidR="00FD0354">
        <w:rPr>
          <w:rFonts w:ascii="Arial" w:hAnsi="Arial" w:cs="Arial"/>
          <w:sz w:val="24"/>
          <w:szCs w:val="24"/>
        </w:rPr>
        <w:t xml:space="preserve">Pour </w:t>
      </w:r>
      <w:r w:rsidR="005C5F11" w:rsidRPr="0002300E">
        <w:rPr>
          <w:rFonts w:ascii="Arial" w:hAnsi="Arial" w:cs="Arial"/>
          <w:sz w:val="24"/>
          <w:szCs w:val="24"/>
        </w:rPr>
        <w:t xml:space="preserve">Tristan Mendes France : « Nous ne sommes pas là où ils sont eux », surtout </w:t>
      </w:r>
      <w:r w:rsidR="0002300E">
        <w:rPr>
          <w:rFonts w:ascii="Arial" w:hAnsi="Arial" w:cs="Arial"/>
          <w:sz w:val="24"/>
          <w:szCs w:val="24"/>
        </w:rPr>
        <w:t xml:space="preserve">depuis </w:t>
      </w:r>
      <w:r w:rsidR="005C5F11" w:rsidRPr="0002300E">
        <w:rPr>
          <w:rFonts w:ascii="Arial" w:hAnsi="Arial" w:cs="Arial"/>
          <w:sz w:val="24"/>
          <w:szCs w:val="24"/>
        </w:rPr>
        <w:t>la nouvelle ère du web social (Facebook, Twitter, Périscope…)</w:t>
      </w:r>
      <w:r w:rsidR="00FD0354">
        <w:rPr>
          <w:rFonts w:ascii="Arial" w:hAnsi="Arial" w:cs="Arial"/>
          <w:sz w:val="24"/>
          <w:szCs w:val="24"/>
        </w:rPr>
        <w:t xml:space="preserve">. </w:t>
      </w:r>
      <w:r w:rsidR="005C5F11" w:rsidRPr="0002300E">
        <w:rPr>
          <w:rFonts w:ascii="Arial" w:hAnsi="Arial" w:cs="Arial"/>
          <w:sz w:val="24"/>
          <w:szCs w:val="24"/>
        </w:rPr>
        <w:t xml:space="preserve">Ces technologies permettent la mise en relation des personnes qui partagent une même vision du monde. </w:t>
      </w:r>
    </w:p>
    <w:p w:rsidR="005C5F11" w:rsidRPr="0002300E" w:rsidRDefault="00FD0354" w:rsidP="00D27557">
      <w:pPr>
        <w:jc w:val="both"/>
        <w:rPr>
          <w:rFonts w:ascii="Arial" w:hAnsi="Arial" w:cs="Arial"/>
          <w:b/>
          <w:sz w:val="24"/>
          <w:szCs w:val="24"/>
        </w:rPr>
      </w:pPr>
      <w:r>
        <w:rPr>
          <w:rFonts w:ascii="Arial" w:hAnsi="Arial" w:cs="Arial"/>
          <w:sz w:val="24"/>
          <w:szCs w:val="24"/>
        </w:rPr>
        <w:t xml:space="preserve">La </w:t>
      </w:r>
      <w:r w:rsidRPr="00FD0354">
        <w:rPr>
          <w:rFonts w:ascii="Arial" w:hAnsi="Arial" w:cs="Arial"/>
          <w:b/>
          <w:sz w:val="24"/>
          <w:szCs w:val="24"/>
        </w:rPr>
        <w:t>« bulle de filtrage »</w:t>
      </w:r>
      <w:r>
        <w:rPr>
          <w:rFonts w:ascii="Arial" w:hAnsi="Arial" w:cs="Arial"/>
          <w:sz w:val="24"/>
          <w:szCs w:val="24"/>
        </w:rPr>
        <w:t xml:space="preserve"> désigne l’enfermement cognitif que produit le fonctionnement d’internet auprès de l’un de ses utilisateurs </w:t>
      </w:r>
      <w:r w:rsidR="00284C2E">
        <w:rPr>
          <w:rFonts w:ascii="Arial" w:hAnsi="Arial" w:cs="Arial"/>
          <w:sz w:val="24"/>
          <w:szCs w:val="24"/>
        </w:rPr>
        <w:t>lorsque des algorithmes sélectionnent pour lui les informations auxquelles il aura prioritairement accès</w:t>
      </w:r>
      <w:r w:rsidR="004374B6">
        <w:rPr>
          <w:rStyle w:val="Appelnotedebasdep"/>
          <w:rFonts w:ascii="Arial" w:hAnsi="Arial" w:cs="Arial"/>
          <w:sz w:val="24"/>
          <w:szCs w:val="24"/>
        </w:rPr>
        <w:footnoteReference w:id="7"/>
      </w:r>
      <w:r w:rsidR="00284C2E">
        <w:rPr>
          <w:rFonts w:ascii="Arial" w:hAnsi="Arial" w:cs="Arial"/>
          <w:sz w:val="24"/>
          <w:szCs w:val="24"/>
        </w:rPr>
        <w:t xml:space="preserve">. </w:t>
      </w:r>
      <w:r w:rsidR="005C5F11" w:rsidRPr="0002300E">
        <w:rPr>
          <w:rFonts w:ascii="Arial" w:hAnsi="Arial" w:cs="Arial"/>
          <w:sz w:val="24"/>
          <w:szCs w:val="24"/>
        </w:rPr>
        <w:t>Il suffit d’écrire « Illuminati » dans la barre de recherche de Google pour voir que la majorité des sites web référencés défendent l’existence de ce groupe. Aussi, les algorithmes orientent les recherches en proposant automatiquement des contenus en lien avec ce qu’on a consulté précédemment</w:t>
      </w:r>
      <w:r>
        <w:rPr>
          <w:rFonts w:ascii="Arial" w:hAnsi="Arial" w:cs="Arial"/>
          <w:sz w:val="24"/>
          <w:szCs w:val="24"/>
        </w:rPr>
        <w:t>, g</w:t>
      </w:r>
      <w:r w:rsidR="005C5F11" w:rsidRPr="0002300E">
        <w:rPr>
          <w:rFonts w:ascii="Arial" w:hAnsi="Arial" w:cs="Arial"/>
          <w:sz w:val="24"/>
          <w:szCs w:val="24"/>
        </w:rPr>
        <w:t>uidant l’internaute vers des contenus qui vont soit le conforter dans sa vision du monde.</w:t>
      </w:r>
      <w:r w:rsidR="00284C2E">
        <w:rPr>
          <w:rFonts w:ascii="Arial" w:hAnsi="Arial" w:cs="Arial"/>
          <w:sz w:val="24"/>
          <w:szCs w:val="24"/>
        </w:rPr>
        <w:t xml:space="preserve"> Il est à noter qu’avec Facebook, les pages apparaissent aussi en fonction du comportement de ses « amis ». </w:t>
      </w:r>
      <w:r w:rsidR="00284C2E" w:rsidRPr="0002300E">
        <w:rPr>
          <w:rFonts w:ascii="Arial" w:hAnsi="Arial" w:cs="Arial"/>
          <w:sz w:val="24"/>
          <w:szCs w:val="24"/>
        </w:rPr>
        <w:t xml:space="preserve">Des communautés se créent </w:t>
      </w:r>
      <w:r w:rsidR="00284C2E">
        <w:rPr>
          <w:rFonts w:ascii="Arial" w:hAnsi="Arial" w:cs="Arial"/>
          <w:sz w:val="24"/>
          <w:szCs w:val="24"/>
        </w:rPr>
        <w:t xml:space="preserve">ainsi </w:t>
      </w:r>
      <w:r w:rsidR="00284C2E" w:rsidRPr="0002300E">
        <w:rPr>
          <w:rFonts w:ascii="Arial" w:hAnsi="Arial" w:cs="Arial"/>
          <w:sz w:val="24"/>
          <w:szCs w:val="24"/>
        </w:rPr>
        <w:t>autour de croyances qu’elles entretiennent, diffusent et promeuvent.</w:t>
      </w:r>
    </w:p>
    <w:p w:rsidR="005C5F11" w:rsidRPr="009B43A4" w:rsidRDefault="005C5F11" w:rsidP="00D27557">
      <w:pPr>
        <w:jc w:val="both"/>
        <w:rPr>
          <w:rFonts w:ascii="Arial" w:hAnsi="Arial" w:cs="Arial"/>
          <w:sz w:val="24"/>
          <w:szCs w:val="24"/>
        </w:rPr>
      </w:pPr>
      <w:r w:rsidRPr="009B43A4">
        <w:rPr>
          <w:rFonts w:ascii="Arial" w:hAnsi="Arial" w:cs="Arial"/>
          <w:sz w:val="24"/>
          <w:szCs w:val="24"/>
        </w:rPr>
        <w:t xml:space="preserve">Problème </w:t>
      </w:r>
      <w:r w:rsidR="009B43A4">
        <w:rPr>
          <w:rFonts w:ascii="Arial" w:hAnsi="Arial" w:cs="Arial"/>
          <w:sz w:val="24"/>
          <w:szCs w:val="24"/>
        </w:rPr>
        <w:t>n°</w:t>
      </w:r>
      <w:r w:rsidRPr="009B43A4">
        <w:rPr>
          <w:rFonts w:ascii="Arial" w:hAnsi="Arial" w:cs="Arial"/>
          <w:sz w:val="24"/>
          <w:szCs w:val="24"/>
        </w:rPr>
        <w:t xml:space="preserve">1 : les jeunes sur-informés ne savent pas traiter l'information : de l'information brouillée on peut passer à l'aveuglement, de l'aveuglement à l'embrigadement. </w:t>
      </w:r>
    </w:p>
    <w:p w:rsidR="005C5F11" w:rsidRPr="009B43A4" w:rsidRDefault="005C5F11" w:rsidP="00D27557">
      <w:pPr>
        <w:jc w:val="both"/>
        <w:rPr>
          <w:rFonts w:ascii="Arial" w:hAnsi="Arial" w:cs="Arial"/>
          <w:sz w:val="24"/>
          <w:szCs w:val="24"/>
        </w:rPr>
      </w:pPr>
      <w:r w:rsidRPr="009B43A4">
        <w:rPr>
          <w:rFonts w:ascii="Arial" w:hAnsi="Arial" w:cs="Arial"/>
          <w:sz w:val="24"/>
          <w:szCs w:val="24"/>
        </w:rPr>
        <w:t xml:space="preserve">Problème </w:t>
      </w:r>
      <w:r w:rsidR="009B43A4">
        <w:rPr>
          <w:rFonts w:ascii="Arial" w:hAnsi="Arial" w:cs="Arial"/>
          <w:sz w:val="24"/>
          <w:szCs w:val="24"/>
        </w:rPr>
        <w:t>n°</w:t>
      </w:r>
      <w:r w:rsidRPr="009B43A4">
        <w:rPr>
          <w:rFonts w:ascii="Arial" w:hAnsi="Arial" w:cs="Arial"/>
          <w:sz w:val="24"/>
          <w:szCs w:val="24"/>
        </w:rPr>
        <w:t xml:space="preserve">2 : internet nivelle les paroles d'autorité (qui est le plus crédible, les enfants se posent la question). </w:t>
      </w:r>
    </w:p>
    <w:p w:rsidR="005C5F11" w:rsidRPr="009B43A4" w:rsidRDefault="005C5F11" w:rsidP="00D27557">
      <w:pPr>
        <w:jc w:val="both"/>
        <w:rPr>
          <w:rFonts w:ascii="Arial" w:hAnsi="Arial" w:cs="Arial"/>
          <w:sz w:val="24"/>
          <w:szCs w:val="24"/>
        </w:rPr>
      </w:pPr>
      <w:r w:rsidRPr="009B43A4">
        <w:rPr>
          <w:rFonts w:ascii="Arial" w:hAnsi="Arial" w:cs="Arial"/>
          <w:sz w:val="24"/>
          <w:szCs w:val="24"/>
        </w:rPr>
        <w:t xml:space="preserve">Problème </w:t>
      </w:r>
      <w:r w:rsidR="009B43A4">
        <w:rPr>
          <w:rFonts w:ascii="Arial" w:hAnsi="Arial" w:cs="Arial"/>
          <w:sz w:val="24"/>
          <w:szCs w:val="24"/>
        </w:rPr>
        <w:t>n°</w:t>
      </w:r>
      <w:r w:rsidRPr="009B43A4">
        <w:rPr>
          <w:rFonts w:ascii="Arial" w:hAnsi="Arial" w:cs="Arial"/>
          <w:sz w:val="24"/>
          <w:szCs w:val="24"/>
        </w:rPr>
        <w:t>3 : la sensation du nombre conforte les théories conspirationnistes (sentiment qu'il existe des gens qui pensent comme moi)</w:t>
      </w:r>
    </w:p>
    <w:p w:rsidR="00E6508C" w:rsidRDefault="00E6508C" w:rsidP="00E6508C">
      <w:pPr>
        <w:rPr>
          <w:rFonts w:ascii="Arial" w:hAnsi="Arial" w:cs="Arial"/>
          <w:sz w:val="24"/>
          <w:szCs w:val="24"/>
        </w:rPr>
      </w:pPr>
    </w:p>
    <w:p w:rsidR="00FD0354" w:rsidRPr="00D91B77" w:rsidRDefault="00FD0354" w:rsidP="00FD035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4"/>
          <w:szCs w:val="24"/>
        </w:rPr>
      </w:pPr>
      <w:r w:rsidRPr="00187973">
        <w:rPr>
          <w:rFonts w:ascii="Arial" w:hAnsi="Arial" w:cs="Arial"/>
          <w:b/>
          <w:sz w:val="24"/>
          <w:szCs w:val="24"/>
        </w:rPr>
        <w:t>Sources</w:t>
      </w:r>
      <w:r w:rsidRPr="00187973">
        <w:rPr>
          <w:rFonts w:ascii="Arial" w:hAnsi="Arial" w:cs="Arial"/>
          <w:sz w:val="24"/>
          <w:szCs w:val="24"/>
        </w:rPr>
        <w:t xml:space="preserve"> : </w:t>
      </w:r>
      <w:r w:rsidR="00AC3E08" w:rsidRPr="00E85E53">
        <w:rPr>
          <w:rFonts w:ascii="Arial" w:hAnsi="Arial" w:cs="Arial"/>
          <w:iCs/>
          <w:sz w:val="24"/>
          <w:szCs w:val="24"/>
        </w:rPr>
        <w:t>Jérôme GRONDEUX et Didier DESORMEAUX</w:t>
      </w:r>
      <w:r w:rsidR="00AC3E08">
        <w:rPr>
          <w:rFonts w:ascii="Arial" w:hAnsi="Arial" w:cs="Arial"/>
          <w:sz w:val="24"/>
          <w:szCs w:val="24"/>
        </w:rPr>
        <w:t xml:space="preserve">, </w:t>
      </w:r>
      <w:r>
        <w:rPr>
          <w:rFonts w:ascii="Arial" w:hAnsi="Arial" w:cs="Arial"/>
          <w:sz w:val="24"/>
          <w:szCs w:val="24"/>
        </w:rPr>
        <w:t xml:space="preserve">Edgar SZOC, </w:t>
      </w:r>
      <w:r w:rsidRPr="001238E8">
        <w:rPr>
          <w:rFonts w:ascii="Arial" w:hAnsi="Arial" w:cs="Arial"/>
          <w:bCs/>
          <w:iCs/>
          <w:sz w:val="24"/>
          <w:szCs w:val="24"/>
        </w:rPr>
        <w:t>Dossier de la journée d’étude « Réagir face aux théories du complot (2016</w:t>
      </w:r>
      <w:r>
        <w:rPr>
          <w:rFonts w:ascii="Arial" w:hAnsi="Arial" w:cs="Arial"/>
          <w:bCs/>
          <w:iCs/>
          <w:sz w:val="24"/>
          <w:szCs w:val="24"/>
        </w:rPr>
        <w:t>), Tristan MENDES, l</w:t>
      </w:r>
      <w:r w:rsidRPr="00FD0354">
        <w:rPr>
          <w:rFonts w:ascii="Arial" w:hAnsi="Arial" w:cs="Arial"/>
          <w:bCs/>
          <w:iCs/>
          <w:sz w:val="24"/>
          <w:szCs w:val="24"/>
        </w:rPr>
        <w:t>es entretiens du SIG (Service d’Information Gouvernemental, février 2015</w:t>
      </w:r>
      <w:r>
        <w:rPr>
          <w:rFonts w:ascii="Arial" w:hAnsi="Arial" w:cs="Arial"/>
          <w:bCs/>
          <w:iCs/>
          <w:sz w:val="24"/>
          <w:szCs w:val="24"/>
        </w:rPr>
        <w:t>).</w:t>
      </w:r>
      <w:r w:rsidRPr="00187973">
        <w:rPr>
          <w:rFonts w:ascii="Arial" w:hAnsi="Arial" w:cs="Arial"/>
          <w:sz w:val="24"/>
          <w:szCs w:val="24"/>
        </w:rPr>
        <w:t xml:space="preserve"> </w:t>
      </w:r>
    </w:p>
    <w:p w:rsidR="00FD0354" w:rsidRPr="009B43A4" w:rsidRDefault="00FD0354">
      <w:pPr>
        <w:rPr>
          <w:rFonts w:ascii="Arial" w:hAnsi="Arial" w:cs="Arial"/>
          <w:sz w:val="24"/>
          <w:szCs w:val="24"/>
        </w:rPr>
      </w:pPr>
    </w:p>
    <w:sectPr w:rsidR="00FD0354" w:rsidRPr="009B43A4" w:rsidSect="009B43A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5F0" w:rsidRDefault="005A65F0" w:rsidP="005C5F11">
      <w:pPr>
        <w:spacing w:after="0" w:line="240" w:lineRule="auto"/>
      </w:pPr>
      <w:r>
        <w:separator/>
      </w:r>
    </w:p>
  </w:endnote>
  <w:endnote w:type="continuationSeparator" w:id="0">
    <w:p w:rsidR="005A65F0" w:rsidRDefault="005A65F0" w:rsidP="005C5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ecilia LT Std Roman">
    <w:altName w:val="Caecilia LT Std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5F0" w:rsidRDefault="005A65F0" w:rsidP="005C5F11">
      <w:pPr>
        <w:spacing w:after="0" w:line="240" w:lineRule="auto"/>
      </w:pPr>
      <w:r>
        <w:separator/>
      </w:r>
    </w:p>
  </w:footnote>
  <w:footnote w:type="continuationSeparator" w:id="0">
    <w:p w:rsidR="005A65F0" w:rsidRDefault="005A65F0" w:rsidP="005C5F11">
      <w:pPr>
        <w:spacing w:after="0" w:line="240" w:lineRule="auto"/>
      </w:pPr>
      <w:r>
        <w:continuationSeparator/>
      </w:r>
    </w:p>
  </w:footnote>
  <w:footnote w:id="1">
    <w:p w:rsidR="00E0443E" w:rsidRDefault="00E0443E" w:rsidP="00E0443E">
      <w:pPr>
        <w:pStyle w:val="Notedebasdepage"/>
      </w:pPr>
      <w:r>
        <w:rPr>
          <w:rStyle w:val="Appelnotedebasdep"/>
        </w:rPr>
        <w:footnoteRef/>
      </w:r>
      <w:r>
        <w:t xml:space="preserve"> </w:t>
      </w:r>
      <w:r w:rsidRPr="00045422">
        <w:rPr>
          <w:i/>
          <w:iCs/>
        </w:rPr>
        <w:t xml:space="preserve">GRONDEUX Jérôme, DESORMEAUX Didier, </w:t>
      </w:r>
      <w:r>
        <w:rPr>
          <w:i/>
          <w:iCs/>
        </w:rPr>
        <w:t>op. cité.</w:t>
      </w:r>
    </w:p>
  </w:footnote>
  <w:footnote w:id="2">
    <w:p w:rsidR="00E0443E" w:rsidRDefault="00E0443E" w:rsidP="00E0443E">
      <w:pPr>
        <w:pStyle w:val="Notedebasdepage"/>
      </w:pPr>
      <w:r>
        <w:rPr>
          <w:rStyle w:val="Appelnotedebasdep"/>
        </w:rPr>
        <w:footnoteRef/>
      </w:r>
      <w:r>
        <w:t xml:space="preserve"> </w:t>
      </w:r>
      <w:r w:rsidRPr="001D7436">
        <w:t xml:space="preserve">SZOC Edgar, </w:t>
      </w:r>
      <w:r>
        <w:rPr>
          <w:i/>
          <w:iCs/>
        </w:rPr>
        <w:t>op. cité</w:t>
      </w:r>
      <w:r>
        <w:t>.</w:t>
      </w:r>
    </w:p>
  </w:footnote>
  <w:footnote w:id="3">
    <w:p w:rsidR="00E0443E" w:rsidRDefault="00E0443E" w:rsidP="00E0443E">
      <w:pPr>
        <w:pStyle w:val="Notedebasdepage"/>
      </w:pPr>
      <w:r>
        <w:rPr>
          <w:rStyle w:val="Appelnotedebasdep"/>
        </w:rPr>
        <w:footnoteRef/>
      </w:r>
      <w:r>
        <w:t xml:space="preserve"> </w:t>
      </w:r>
      <w:r w:rsidRPr="00045422">
        <w:rPr>
          <w:i/>
          <w:iCs/>
        </w:rPr>
        <w:t>GRONDEUX Jérôme, DESORMEAUX Didier, Le complotisme : décrypter et agir, Editions CANOPé, 2017.</w:t>
      </w:r>
    </w:p>
  </w:footnote>
  <w:footnote w:id="4">
    <w:p w:rsidR="00471DA4" w:rsidRDefault="00471DA4">
      <w:pPr>
        <w:pStyle w:val="Notedebasdepage"/>
      </w:pPr>
      <w:r>
        <w:rPr>
          <w:rStyle w:val="Appelnotedebasdep"/>
        </w:rPr>
        <w:footnoteRef/>
      </w:r>
      <w:r>
        <w:t xml:space="preserve"> </w:t>
      </w:r>
      <w:r w:rsidRPr="00045422">
        <w:rPr>
          <w:i/>
          <w:iCs/>
        </w:rPr>
        <w:t>GRONDEUX Jérôme, DESORMEAUX Didier, Le complotisme : décrypter et agir, Editions CANOPé, 2017.</w:t>
      </w:r>
    </w:p>
  </w:footnote>
  <w:footnote w:id="5">
    <w:p w:rsidR="00970E91" w:rsidRDefault="00970E91">
      <w:pPr>
        <w:pStyle w:val="Notedebasdepage"/>
      </w:pPr>
      <w:r>
        <w:rPr>
          <w:rStyle w:val="Appelnotedebasdep"/>
        </w:rPr>
        <w:footnoteRef/>
      </w:r>
      <w:r>
        <w:t xml:space="preserve"> </w:t>
      </w:r>
      <w:r w:rsidRPr="00045422">
        <w:rPr>
          <w:i/>
          <w:iCs/>
        </w:rPr>
        <w:t>GRONDEUX Jérôme, DESORMEAUX Didier,</w:t>
      </w:r>
      <w:r w:rsidR="00471DA4">
        <w:rPr>
          <w:i/>
          <w:iCs/>
        </w:rPr>
        <w:t xml:space="preserve"> op. cité.</w:t>
      </w:r>
    </w:p>
  </w:footnote>
  <w:footnote w:id="6">
    <w:p w:rsidR="0002300E" w:rsidRDefault="0002300E">
      <w:pPr>
        <w:pStyle w:val="Notedebasdepage"/>
      </w:pPr>
      <w:r>
        <w:rPr>
          <w:rStyle w:val="Appelnotedebasdep"/>
        </w:rPr>
        <w:footnoteRef/>
      </w:r>
      <w:r>
        <w:t xml:space="preserve"> Interview de Rudy REICHSTADT, de Laurent BAZIN et de Nicolas VANDERBIEST, Les entretiens du SIG (Service d’Information Gouvernemental), février 2015.</w:t>
      </w:r>
    </w:p>
  </w:footnote>
  <w:footnote w:id="7">
    <w:p w:rsidR="004374B6" w:rsidRDefault="004374B6">
      <w:pPr>
        <w:pStyle w:val="Notedebasdepage"/>
      </w:pPr>
      <w:r>
        <w:rPr>
          <w:rStyle w:val="Appelnotedebasdep"/>
        </w:rPr>
        <w:footnoteRef/>
      </w:r>
      <w:r>
        <w:t xml:space="preserve"> </w:t>
      </w:r>
      <w:r w:rsidRPr="001D7436">
        <w:t xml:space="preserve">SZOC Edgar, </w:t>
      </w:r>
      <w:r w:rsidRPr="001D7436">
        <w:rPr>
          <w:i/>
          <w:iCs/>
        </w:rPr>
        <w:t>Inspirez, conspirez : le complotisme au XXe siècle</w:t>
      </w:r>
      <w:r w:rsidRPr="001D7436">
        <w:t>, éditions La Muette, 2016</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A69D0"/>
    <w:multiLevelType w:val="hybridMultilevel"/>
    <w:tmpl w:val="9E44015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953655E"/>
    <w:multiLevelType w:val="hybridMultilevel"/>
    <w:tmpl w:val="EDE27F5C"/>
    <w:lvl w:ilvl="0" w:tplc="CB4A94B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27427C2"/>
    <w:multiLevelType w:val="hybridMultilevel"/>
    <w:tmpl w:val="DF461B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8D"/>
    <w:rsid w:val="0002300E"/>
    <w:rsid w:val="000A50DE"/>
    <w:rsid w:val="000C0B7A"/>
    <w:rsid w:val="001350DB"/>
    <w:rsid w:val="00284C2E"/>
    <w:rsid w:val="002F1500"/>
    <w:rsid w:val="003B61C4"/>
    <w:rsid w:val="003E2C8D"/>
    <w:rsid w:val="0040241D"/>
    <w:rsid w:val="004374B6"/>
    <w:rsid w:val="00471DA4"/>
    <w:rsid w:val="004C4CAF"/>
    <w:rsid w:val="004E2123"/>
    <w:rsid w:val="00596379"/>
    <w:rsid w:val="005A65F0"/>
    <w:rsid w:val="005C5F11"/>
    <w:rsid w:val="005D7D96"/>
    <w:rsid w:val="005F5756"/>
    <w:rsid w:val="00737EA0"/>
    <w:rsid w:val="0079020F"/>
    <w:rsid w:val="00796AFB"/>
    <w:rsid w:val="00906ADC"/>
    <w:rsid w:val="00970E91"/>
    <w:rsid w:val="009B43A4"/>
    <w:rsid w:val="00A20769"/>
    <w:rsid w:val="00AC3E08"/>
    <w:rsid w:val="00C03E85"/>
    <w:rsid w:val="00C35015"/>
    <w:rsid w:val="00C4095E"/>
    <w:rsid w:val="00C86471"/>
    <w:rsid w:val="00D27557"/>
    <w:rsid w:val="00D84FE9"/>
    <w:rsid w:val="00E0443E"/>
    <w:rsid w:val="00E6508C"/>
    <w:rsid w:val="00FD03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11"/>
  </w:style>
  <w:style w:type="paragraph" w:styleId="Titre1">
    <w:name w:val="heading 1"/>
    <w:basedOn w:val="Normal"/>
    <w:link w:val="Titre1Car"/>
    <w:uiPriority w:val="9"/>
    <w:qFormat/>
    <w:rsid w:val="00970E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C5F1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5F11"/>
    <w:rPr>
      <w:sz w:val="20"/>
      <w:szCs w:val="20"/>
    </w:rPr>
  </w:style>
  <w:style w:type="character" w:styleId="Appelnotedebasdep">
    <w:name w:val="footnote reference"/>
    <w:basedOn w:val="Policepardfaut"/>
    <w:uiPriority w:val="99"/>
    <w:semiHidden/>
    <w:unhideWhenUsed/>
    <w:rsid w:val="005C5F11"/>
    <w:rPr>
      <w:vertAlign w:val="superscript"/>
    </w:rPr>
  </w:style>
  <w:style w:type="paragraph" w:customStyle="1" w:styleId="Corps">
    <w:name w:val="Corps"/>
    <w:rsid w:val="005C5F1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Paragraphedeliste">
    <w:name w:val="List Paragraph"/>
    <w:basedOn w:val="Normal"/>
    <w:uiPriority w:val="34"/>
    <w:qFormat/>
    <w:rsid w:val="005C5F11"/>
    <w:pPr>
      <w:ind w:left="720"/>
      <w:contextualSpacing/>
    </w:pPr>
  </w:style>
  <w:style w:type="character" w:styleId="Accentuation">
    <w:name w:val="Emphasis"/>
    <w:basedOn w:val="Policepardfaut"/>
    <w:uiPriority w:val="20"/>
    <w:qFormat/>
    <w:rsid w:val="0002300E"/>
    <w:rPr>
      <w:i/>
      <w:iCs/>
    </w:rPr>
  </w:style>
  <w:style w:type="character" w:customStyle="1" w:styleId="Titre1Car">
    <w:name w:val="Titre 1 Car"/>
    <w:basedOn w:val="Policepardfaut"/>
    <w:link w:val="Titre1"/>
    <w:uiPriority w:val="9"/>
    <w:rsid w:val="00970E91"/>
    <w:rPr>
      <w:rFonts w:ascii="Times New Roman" w:eastAsia="Times New Roman" w:hAnsi="Times New Roman" w:cs="Times New Roman"/>
      <w:b/>
      <w:bCs/>
      <w:kern w:val="36"/>
      <w:sz w:val="48"/>
      <w:szCs w:val="48"/>
      <w:lang w:eastAsia="fr-FR"/>
    </w:rPr>
  </w:style>
  <w:style w:type="character" w:customStyle="1" w:styleId="A9">
    <w:name w:val="A9"/>
    <w:uiPriority w:val="99"/>
    <w:rsid w:val="004374B6"/>
    <w:rPr>
      <w:rFonts w:cs="Caecilia LT Std Roman"/>
      <w:color w:val="000000"/>
      <w:sz w:val="10"/>
      <w:szCs w:val="10"/>
    </w:rPr>
  </w:style>
  <w:style w:type="character" w:customStyle="1" w:styleId="A17">
    <w:name w:val="A17"/>
    <w:uiPriority w:val="99"/>
    <w:rsid w:val="0040241D"/>
    <w:rPr>
      <w:rFonts w:cs="Caecilia LT Std Roman"/>
      <w:color w:val="000000"/>
      <w:sz w:val="18"/>
      <w:szCs w:val="18"/>
    </w:rPr>
  </w:style>
  <w:style w:type="character" w:styleId="Lienhypertexte">
    <w:name w:val="Hyperlink"/>
    <w:basedOn w:val="Policepardfaut"/>
    <w:uiPriority w:val="99"/>
    <w:unhideWhenUsed/>
    <w:rsid w:val="00E650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11"/>
  </w:style>
  <w:style w:type="paragraph" w:styleId="Titre1">
    <w:name w:val="heading 1"/>
    <w:basedOn w:val="Normal"/>
    <w:link w:val="Titre1Car"/>
    <w:uiPriority w:val="9"/>
    <w:qFormat/>
    <w:rsid w:val="00970E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C5F1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5F11"/>
    <w:rPr>
      <w:sz w:val="20"/>
      <w:szCs w:val="20"/>
    </w:rPr>
  </w:style>
  <w:style w:type="character" w:styleId="Appelnotedebasdep">
    <w:name w:val="footnote reference"/>
    <w:basedOn w:val="Policepardfaut"/>
    <w:uiPriority w:val="99"/>
    <w:semiHidden/>
    <w:unhideWhenUsed/>
    <w:rsid w:val="005C5F11"/>
    <w:rPr>
      <w:vertAlign w:val="superscript"/>
    </w:rPr>
  </w:style>
  <w:style w:type="paragraph" w:customStyle="1" w:styleId="Corps">
    <w:name w:val="Corps"/>
    <w:rsid w:val="005C5F1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Paragraphedeliste">
    <w:name w:val="List Paragraph"/>
    <w:basedOn w:val="Normal"/>
    <w:uiPriority w:val="34"/>
    <w:qFormat/>
    <w:rsid w:val="005C5F11"/>
    <w:pPr>
      <w:ind w:left="720"/>
      <w:contextualSpacing/>
    </w:pPr>
  </w:style>
  <w:style w:type="character" w:styleId="Accentuation">
    <w:name w:val="Emphasis"/>
    <w:basedOn w:val="Policepardfaut"/>
    <w:uiPriority w:val="20"/>
    <w:qFormat/>
    <w:rsid w:val="0002300E"/>
    <w:rPr>
      <w:i/>
      <w:iCs/>
    </w:rPr>
  </w:style>
  <w:style w:type="character" w:customStyle="1" w:styleId="Titre1Car">
    <w:name w:val="Titre 1 Car"/>
    <w:basedOn w:val="Policepardfaut"/>
    <w:link w:val="Titre1"/>
    <w:uiPriority w:val="9"/>
    <w:rsid w:val="00970E91"/>
    <w:rPr>
      <w:rFonts w:ascii="Times New Roman" w:eastAsia="Times New Roman" w:hAnsi="Times New Roman" w:cs="Times New Roman"/>
      <w:b/>
      <w:bCs/>
      <w:kern w:val="36"/>
      <w:sz w:val="48"/>
      <w:szCs w:val="48"/>
      <w:lang w:eastAsia="fr-FR"/>
    </w:rPr>
  </w:style>
  <w:style w:type="character" w:customStyle="1" w:styleId="A9">
    <w:name w:val="A9"/>
    <w:uiPriority w:val="99"/>
    <w:rsid w:val="004374B6"/>
    <w:rPr>
      <w:rFonts w:cs="Caecilia LT Std Roman"/>
      <w:color w:val="000000"/>
      <w:sz w:val="10"/>
      <w:szCs w:val="10"/>
    </w:rPr>
  </w:style>
  <w:style w:type="character" w:customStyle="1" w:styleId="A17">
    <w:name w:val="A17"/>
    <w:uiPriority w:val="99"/>
    <w:rsid w:val="0040241D"/>
    <w:rPr>
      <w:rFonts w:cs="Caecilia LT Std Roman"/>
      <w:color w:val="000000"/>
      <w:sz w:val="18"/>
      <w:szCs w:val="18"/>
    </w:rPr>
  </w:style>
  <w:style w:type="character" w:styleId="Lienhypertexte">
    <w:name w:val="Hyperlink"/>
    <w:basedOn w:val="Policepardfaut"/>
    <w:uiPriority w:val="99"/>
    <w:unhideWhenUsed/>
    <w:rsid w:val="00E650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piracywatch.info/le-conspirationnisme-et-ses-echos-dans-la-fiction-et-la-realite-france-culture_a1437.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F563F-C303-4383-B0EC-C02AE1DC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4789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Michele Voltz</cp:lastModifiedBy>
  <cp:revision>2</cp:revision>
  <dcterms:created xsi:type="dcterms:W3CDTF">2018-02-06T16:58:00Z</dcterms:created>
  <dcterms:modified xsi:type="dcterms:W3CDTF">2018-02-06T16:58:00Z</dcterms:modified>
</cp:coreProperties>
</file>